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55680" w14:textId="77777777" w:rsidR="00A74DE2" w:rsidRDefault="00A74DE2" w:rsidP="001F4789">
      <w:pPr>
        <w:autoSpaceDE w:val="0"/>
        <w:autoSpaceDN w:val="0"/>
        <w:adjustRightInd w:val="0"/>
        <w:jc w:val="both"/>
        <w:rPr>
          <w:rFonts w:cs="Arial"/>
          <w:b/>
          <w:bCs/>
          <w:color w:val="44546A" w:themeColor="text2"/>
          <w:sz w:val="22"/>
          <w:szCs w:val="22"/>
          <w:lang w:val="en-GB"/>
        </w:rPr>
      </w:pPr>
      <w:r w:rsidRPr="00CF21F7">
        <w:rPr>
          <w:rFonts w:cs="Arial"/>
          <w:b/>
          <w:bCs/>
          <w:color w:val="44546A" w:themeColor="text2"/>
          <w:sz w:val="22"/>
          <w:szCs w:val="22"/>
          <w:lang w:val="en-GB"/>
        </w:rPr>
        <w:t xml:space="preserve">PREMIUM </w:t>
      </w:r>
      <w:r w:rsidR="00B13FDC">
        <w:rPr>
          <w:rFonts w:cs="Arial"/>
          <w:b/>
          <w:bCs/>
          <w:color w:val="44546A" w:themeColor="text2"/>
          <w:sz w:val="22"/>
          <w:szCs w:val="22"/>
          <w:lang w:val="en-GB"/>
        </w:rPr>
        <w:t>COMFORT</w:t>
      </w:r>
    </w:p>
    <w:p w14:paraId="56844D28" w14:textId="77777777" w:rsidR="00A74DE2" w:rsidRPr="00A809BA" w:rsidRDefault="00A74DE2" w:rsidP="001F4789">
      <w:pPr>
        <w:autoSpaceDE w:val="0"/>
        <w:autoSpaceDN w:val="0"/>
        <w:adjustRightInd w:val="0"/>
        <w:jc w:val="both"/>
        <w:rPr>
          <w:rFonts w:cs="Arial"/>
          <w:b/>
          <w:bCs/>
          <w:color w:val="000000" w:themeColor="text1"/>
          <w:sz w:val="22"/>
          <w:szCs w:val="22"/>
          <w:lang w:val="en-GB"/>
        </w:rPr>
      </w:pPr>
    </w:p>
    <w:p w14:paraId="3E4F113B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color w:val="000000" w:themeColor="text1"/>
          <w:sz w:val="22"/>
          <w:szCs w:val="22"/>
        </w:rPr>
        <w:t xml:space="preserve">El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revestimiento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suelo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compuesto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por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una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capa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desgaste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homogénea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vinilo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puro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más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1 mm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grosor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sin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relleno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, </w:t>
      </w:r>
      <w:proofErr w:type="gramStart"/>
      <w:r w:rsidRPr="00A809BA">
        <w:rPr>
          <w:rFonts w:cs="Arial"/>
          <w:color w:val="000000" w:themeColor="text1"/>
          <w:sz w:val="22"/>
          <w:szCs w:val="22"/>
        </w:rPr>
        <w:t>que incorpora</w:t>
      </w:r>
      <w:proofErr w:type="gram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virutas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colores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prensadas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muy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densamente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, con un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acabado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mate y sin capa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desgaste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transparente.</w:t>
      </w:r>
    </w:p>
    <w:p w14:paraId="7A54DA86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</w:p>
    <w:p w14:paraId="24503B92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A809BA">
        <w:rPr>
          <w:rFonts w:cs="Arial"/>
          <w:color w:val="000000" w:themeColor="text1"/>
          <w:sz w:val="22"/>
          <w:szCs w:val="22"/>
        </w:rPr>
        <w:t>Ofrece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una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clasificación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desgaste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del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grupo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T y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disponible en planchas de 2 m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ancho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.  El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producto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contiene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un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soporte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compacto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calandrado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y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prensado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y un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soporte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espuma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muy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alta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densidad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(VHD).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reforzado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con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una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rejilla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doble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fibra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vidrio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>.</w:t>
      </w:r>
    </w:p>
    <w:p w14:paraId="350A114D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</w:p>
    <w:p w14:paraId="5E4698D4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A809BA">
        <w:rPr>
          <w:rFonts w:cs="Arial"/>
          <w:color w:val="000000" w:themeColor="text1"/>
          <w:sz w:val="22"/>
          <w:szCs w:val="22"/>
        </w:rPr>
        <w:t>Ofrece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un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aislamiento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acústico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16 dB,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una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resistencia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a la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indentación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0,06 mm y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una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facilidad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para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rodar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cargas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pesadas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>.</w:t>
      </w:r>
    </w:p>
    <w:p w14:paraId="5561DF65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</w:p>
    <w:p w14:paraId="26C4127D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b/>
          <w:bCs/>
          <w:color w:val="000000" w:themeColor="text1"/>
          <w:sz w:val="22"/>
          <w:szCs w:val="22"/>
        </w:rPr>
        <w:t>PREMIUM COMFORT</w:t>
      </w:r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tratado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con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Evercare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™, un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tratamiento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superficie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obtenido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por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reticulación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láser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UV.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Garantiza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un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fácil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mantenimiento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y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elimina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permanentemente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la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necesidad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emulsión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acrílica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(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metalización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). Evita las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manchas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productos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químicos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utilizados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en la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asistencia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sanitaria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como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el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alcohol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yodado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, el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Betadine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, la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eosina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y el gel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manos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antibacteriano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>.</w:t>
      </w:r>
    </w:p>
    <w:p w14:paraId="4B06155C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</w:p>
    <w:p w14:paraId="436E3CFE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A809BA">
        <w:rPr>
          <w:rFonts w:cs="Arial"/>
          <w:color w:val="000000" w:themeColor="text1"/>
          <w:sz w:val="22"/>
          <w:szCs w:val="22"/>
        </w:rPr>
        <w:t>Según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la norma ISO 21702, PREMIUM COMFORT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tiene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actividad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antivírica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contra los Coronavirus </w:t>
      </w:r>
      <w:proofErr w:type="gramStart"/>
      <w:r w:rsidRPr="00A809BA">
        <w:rPr>
          <w:rFonts w:cs="Arial"/>
          <w:color w:val="000000" w:themeColor="text1"/>
          <w:sz w:val="22"/>
          <w:szCs w:val="22"/>
        </w:rPr>
        <w:t>Humanos:</w:t>
      </w:r>
      <w:proofErr w:type="gram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reduce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el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número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virus en un 99,7%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después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2h00. </w:t>
      </w:r>
    </w:p>
    <w:p w14:paraId="7726BC8E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A809BA">
        <w:rPr>
          <w:rFonts w:cs="Arial"/>
          <w:color w:val="000000" w:themeColor="text1"/>
          <w:sz w:val="22"/>
          <w:szCs w:val="22"/>
        </w:rPr>
        <w:t>Según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la norma ISO 22196,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tiene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una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actividad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antibacteriana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contra E. coli, S. aureus y MRSA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del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99%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después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24h00.</w:t>
      </w:r>
    </w:p>
    <w:p w14:paraId="241C7D16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</w:p>
    <w:p w14:paraId="73F7853D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A809BA">
        <w:rPr>
          <w:rFonts w:cs="Arial"/>
          <w:color w:val="000000" w:themeColor="text1"/>
          <w:sz w:val="22"/>
          <w:szCs w:val="22"/>
        </w:rPr>
        <w:t>Cumple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al 100% con REACH.</w:t>
      </w:r>
    </w:p>
    <w:p w14:paraId="79BF639A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A809BA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compuesto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en un 40%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minerales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y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materiales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inagotables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>.</w:t>
      </w:r>
    </w:p>
    <w:p w14:paraId="3E5D0142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  <w:proofErr w:type="spellStart"/>
      <w:r w:rsidRPr="00A809BA">
        <w:rPr>
          <w:rFonts w:cs="Arial"/>
          <w:color w:val="000000" w:themeColor="text1"/>
          <w:sz w:val="22"/>
          <w:szCs w:val="22"/>
        </w:rPr>
        <w:t>Está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fabricado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con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más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del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50%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contenido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00A809BA">
        <w:rPr>
          <w:rFonts w:cs="Arial"/>
          <w:color w:val="000000" w:themeColor="text1"/>
          <w:sz w:val="22"/>
          <w:szCs w:val="22"/>
        </w:rPr>
        <w:t>reciclado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>;</w:t>
      </w:r>
      <w:proofErr w:type="gramEnd"/>
      <w:r w:rsidRPr="00A809BA">
        <w:rPr>
          <w:rFonts w:cs="Arial"/>
          <w:color w:val="000000" w:themeColor="text1"/>
          <w:sz w:val="22"/>
          <w:szCs w:val="22"/>
        </w:rPr>
        <w:t xml:space="preserve"> el 100% de los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cuales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están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totalmente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controlados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y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cumplen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con REACH.</w:t>
      </w:r>
    </w:p>
    <w:p w14:paraId="110613A0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color w:val="000000" w:themeColor="text1"/>
          <w:sz w:val="22"/>
          <w:szCs w:val="22"/>
        </w:rPr>
        <w:t xml:space="preserve">No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contiene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metales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pesados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,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formaldehídos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ni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plastificantes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libres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ftalatos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>.</w:t>
      </w:r>
    </w:p>
    <w:p w14:paraId="312BA204" w14:textId="77777777" w:rsidR="00A809BA" w:rsidRPr="00A809BA" w:rsidRDefault="00A809BA" w:rsidP="001F4789">
      <w:pPr>
        <w:jc w:val="both"/>
        <w:rPr>
          <w:rFonts w:cs="Arial"/>
          <w:color w:val="000000" w:themeColor="text1"/>
          <w:sz w:val="22"/>
          <w:szCs w:val="22"/>
        </w:rPr>
      </w:pPr>
      <w:r w:rsidRPr="00A809BA">
        <w:rPr>
          <w:rFonts w:cs="Arial"/>
          <w:color w:val="000000" w:themeColor="text1"/>
          <w:sz w:val="22"/>
          <w:szCs w:val="22"/>
        </w:rPr>
        <w:t xml:space="preserve">La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tasa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emisión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compuestos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orgánicos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volátiles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del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producto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es &lt;10µg/m3 (TVOC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después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de 28 </w:t>
      </w:r>
      <w:proofErr w:type="spellStart"/>
      <w:r w:rsidRPr="00A809BA">
        <w:rPr>
          <w:rFonts w:cs="Arial"/>
          <w:color w:val="000000" w:themeColor="text1"/>
          <w:sz w:val="22"/>
          <w:szCs w:val="22"/>
        </w:rPr>
        <w:t>días</w:t>
      </w:r>
      <w:proofErr w:type="spellEnd"/>
      <w:r w:rsidRPr="00A809BA">
        <w:rPr>
          <w:rFonts w:cs="Arial"/>
          <w:color w:val="000000" w:themeColor="text1"/>
          <w:sz w:val="22"/>
          <w:szCs w:val="22"/>
        </w:rPr>
        <w:t xml:space="preserve"> - ISO 16000-6). </w:t>
      </w:r>
    </w:p>
    <w:p w14:paraId="506150E9" w14:textId="71F33277" w:rsidR="00475FD5" w:rsidRPr="0014704F" w:rsidRDefault="00A809BA" w:rsidP="001F4789">
      <w:pPr>
        <w:jc w:val="both"/>
        <w:rPr>
          <w:lang w:val="en-US"/>
        </w:rPr>
      </w:pPr>
      <w:r w:rsidRPr="00A809BA">
        <w:rPr>
          <w:rFonts w:cs="Arial"/>
          <w:sz w:val="22"/>
          <w:szCs w:val="22"/>
          <w:lang w:val="en-GB"/>
        </w:rPr>
        <w:t xml:space="preserve">Es 100% </w:t>
      </w:r>
      <w:proofErr w:type="spellStart"/>
      <w:r w:rsidRPr="00A809BA">
        <w:rPr>
          <w:rFonts w:cs="Arial"/>
          <w:sz w:val="22"/>
          <w:szCs w:val="22"/>
          <w:lang w:val="en-GB"/>
        </w:rPr>
        <w:t>reciclable</w:t>
      </w:r>
      <w:proofErr w:type="spellEnd"/>
      <w:r w:rsidRPr="00A809BA">
        <w:rPr>
          <w:rFonts w:cs="Arial"/>
          <w:sz w:val="22"/>
          <w:szCs w:val="22"/>
          <w:lang w:val="en-GB"/>
        </w:rPr>
        <w:t>.</w:t>
      </w:r>
    </w:p>
    <w:sectPr w:rsidR="00475FD5" w:rsidRPr="0014704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0775C" w14:textId="77777777" w:rsidR="00812387" w:rsidRDefault="00812387" w:rsidP="00A74DE2">
      <w:r>
        <w:separator/>
      </w:r>
    </w:p>
  </w:endnote>
  <w:endnote w:type="continuationSeparator" w:id="0">
    <w:p w14:paraId="12BFAD1C" w14:textId="77777777" w:rsidR="00812387" w:rsidRDefault="00812387" w:rsidP="00A74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04C38" w14:textId="77777777" w:rsidR="00812387" w:rsidRDefault="00812387" w:rsidP="00A74DE2">
      <w:r>
        <w:separator/>
      </w:r>
    </w:p>
  </w:footnote>
  <w:footnote w:type="continuationSeparator" w:id="0">
    <w:p w14:paraId="39B8C2A8" w14:textId="77777777" w:rsidR="00812387" w:rsidRDefault="00812387" w:rsidP="00A74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1477D" w14:textId="77777777" w:rsidR="00A74DE2" w:rsidRDefault="00A74DE2" w:rsidP="00A74DE2">
    <w:pPr>
      <w:pStyle w:val="En-tte"/>
    </w:pPr>
  </w:p>
  <w:p w14:paraId="44304580" w14:textId="77777777" w:rsidR="00A74DE2" w:rsidRDefault="00A74DE2" w:rsidP="00A74DE2">
    <w:pPr>
      <w:pStyle w:val="En-tte"/>
    </w:pPr>
  </w:p>
  <w:p w14:paraId="0AE71718" w14:textId="77777777" w:rsidR="00A74DE2" w:rsidRDefault="00A74DE2" w:rsidP="00A74DE2">
    <w:pPr>
      <w:pStyle w:val="En-tte"/>
    </w:pPr>
    <w:r>
      <w:rPr>
        <w:noProof/>
      </w:rPr>
      <w:drawing>
        <wp:inline distT="0" distB="0" distL="0" distR="0" wp14:anchorId="33F7066A" wp14:editId="26BDE434">
          <wp:extent cx="1257300" cy="46545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7F49C9">
      <w:rPr>
        <w:rFonts w:cs="Arial"/>
        <w:b/>
        <w:bCs/>
        <w:color w:val="001740"/>
        <w:sz w:val="32"/>
        <w:szCs w:val="32"/>
      </w:rPr>
      <w:t xml:space="preserve"> </w:t>
    </w:r>
  </w:p>
  <w:p w14:paraId="5E6DB428" w14:textId="77777777" w:rsidR="00A74DE2" w:rsidRDefault="00A74DE2" w:rsidP="00A74DE2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E8749B" wp14:editId="39CE56B8">
              <wp:simplePos x="0" y="0"/>
              <wp:positionH relativeFrom="column">
                <wp:posOffset>1485900</wp:posOffset>
              </wp:positionH>
              <wp:positionV relativeFrom="paragraph">
                <wp:posOffset>46990</wp:posOffset>
              </wp:positionV>
              <wp:extent cx="4343400" cy="0"/>
              <wp:effectExtent l="19050" t="18415" r="19050" b="19685"/>
              <wp:wrapNone/>
              <wp:docPr id="1" name="Connecteur droi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3434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17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36F767F" id="Connecteur droit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3.7pt" to="459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" strokecolor="#001740" strokeweight="2pt"/>
          </w:pict>
        </mc:Fallback>
      </mc:AlternateContent>
    </w:r>
  </w:p>
  <w:p w14:paraId="31A54477" w14:textId="77777777" w:rsidR="00A74DE2" w:rsidRPr="00A74DE2" w:rsidRDefault="00A74DE2" w:rsidP="00A74DE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DE2"/>
    <w:rsid w:val="00093869"/>
    <w:rsid w:val="0014704F"/>
    <w:rsid w:val="001F4789"/>
    <w:rsid w:val="00475FD5"/>
    <w:rsid w:val="004A2A1D"/>
    <w:rsid w:val="0060441E"/>
    <w:rsid w:val="007C1BEB"/>
    <w:rsid w:val="00812387"/>
    <w:rsid w:val="00A74DE2"/>
    <w:rsid w:val="00A809BA"/>
    <w:rsid w:val="00AB1162"/>
    <w:rsid w:val="00B13FDC"/>
    <w:rsid w:val="00BA4D76"/>
    <w:rsid w:val="00CD7355"/>
    <w:rsid w:val="00CE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68C7572"/>
  <w15:chartTrackingRefBased/>
  <w15:docId w15:val="{C7E431FC-B37D-4DE1-83EC-0B09FBE3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DE2"/>
    <w:pPr>
      <w:spacing w:after="0" w:line="240" w:lineRule="auto"/>
    </w:pPr>
    <w:rPr>
      <w:rFonts w:ascii="Arial" w:eastAsia="Times New Roman" w:hAnsi="Arial" w:cs="Times New Roman"/>
      <w:spacing w:val="-5"/>
      <w:sz w:val="20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4D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74DE2"/>
    <w:rPr>
      <w:rFonts w:ascii="Arial" w:eastAsia="Times New Roman" w:hAnsi="Arial" w:cs="Times New Roman"/>
      <w:spacing w:val="-5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A74D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4DE2"/>
    <w:rPr>
      <w:rFonts w:ascii="Arial" w:eastAsia="Times New Roman" w:hAnsi="Arial" w:cs="Times New Roman"/>
      <w:spacing w:val="-5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4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FRANSQUIN Laurane</dc:creator>
  <cp:keywords/>
  <dc:description/>
  <cp:lastModifiedBy>GZOUR Hajar</cp:lastModifiedBy>
  <cp:revision>13</cp:revision>
  <dcterms:created xsi:type="dcterms:W3CDTF">2018-04-30T12:15:00Z</dcterms:created>
  <dcterms:modified xsi:type="dcterms:W3CDTF">2023-10-26T13:56:00Z</dcterms:modified>
</cp:coreProperties>
</file>